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Главе администрации </w:t>
      </w:r>
      <w:proofErr w:type="spellStart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Рогнединского</w:t>
      </w:r>
      <w:proofErr w:type="spellEnd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района</w:t>
      </w:r>
    </w:p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Денисову А.М.</w:t>
      </w:r>
    </w:p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Главам администраций </w:t>
      </w:r>
      <w:proofErr w:type="gramStart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сельский</w:t>
      </w:r>
      <w:proofErr w:type="gramEnd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поселений </w:t>
      </w:r>
      <w:proofErr w:type="spellStart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Рогнединского</w:t>
      </w:r>
      <w:proofErr w:type="spellEnd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района</w:t>
      </w: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</w:t>
      </w:r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 размещения на сайте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</w:p>
    <w:p w:rsidR="00466B7E" w:rsidRDefault="00466B7E" w:rsidP="00466B7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66B7E" w:rsidRDefault="00466B7E" w:rsidP="00466B7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1C58E3" w:rsidRPr="001C58E3" w:rsidRDefault="001C58E3" w:rsidP="007271CA">
      <w:pPr>
        <w:pStyle w:val="a3"/>
        <w:contextualSpacing/>
        <w:jc w:val="both"/>
        <w:rPr>
          <w:b/>
          <w:bCs/>
          <w:color w:val="333333"/>
          <w:sz w:val="28"/>
          <w:szCs w:val="28"/>
        </w:rPr>
      </w:pPr>
      <w:r w:rsidRPr="001C58E3">
        <w:rPr>
          <w:b/>
          <w:bCs/>
          <w:color w:val="333333"/>
          <w:sz w:val="28"/>
          <w:szCs w:val="28"/>
        </w:rPr>
        <w:t>С февраля 2023 года вступают в силу изменения в законодательство, регулирующее государственный охотничий контроль (надзор)</w:t>
      </w:r>
    </w:p>
    <w:p w:rsid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7271CA" w:rsidRPr="007271CA" w:rsidRDefault="007271CA" w:rsidP="007271CA">
      <w:pPr>
        <w:pStyle w:val="a3"/>
        <w:spacing w:before="0"/>
        <w:ind w:firstLine="567"/>
        <w:contextualSpacing/>
        <w:jc w:val="both"/>
        <w:rPr>
          <w:color w:val="333333"/>
          <w:sz w:val="28"/>
          <w:szCs w:val="28"/>
        </w:rPr>
      </w:pPr>
      <w:r w:rsidRPr="007271CA">
        <w:rPr>
          <w:color w:val="333333"/>
          <w:sz w:val="28"/>
          <w:szCs w:val="28"/>
        </w:rPr>
        <w:t>Законодателем в ноябре 2022 года внесены изменения в ряд статьей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(Федеральный закон от 04.11.2022 № 433-ФЗ).</w:t>
      </w:r>
    </w:p>
    <w:p w:rsidR="007271CA" w:rsidRPr="007271CA" w:rsidRDefault="007271CA" w:rsidP="007271CA">
      <w:pPr>
        <w:pStyle w:val="a3"/>
        <w:spacing w:before="0"/>
        <w:ind w:firstLine="567"/>
        <w:contextualSpacing/>
        <w:jc w:val="both"/>
        <w:rPr>
          <w:color w:val="333333"/>
          <w:sz w:val="28"/>
          <w:szCs w:val="28"/>
        </w:rPr>
      </w:pPr>
      <w:r w:rsidRPr="007271CA">
        <w:rPr>
          <w:color w:val="333333"/>
          <w:sz w:val="28"/>
          <w:szCs w:val="28"/>
        </w:rPr>
        <w:t>Уточнено, что государственный надзор в сфере охоты может осуществляться в рамках постоянного рейда в порядке, установленном положением о государственном надзоре, что не противоречит положениям Федерального закона от 31.07.2020 года № 248-ФЗ «О государственном контроле (надзоре) и муниципальном контроле в Российской Федерации».</w:t>
      </w:r>
    </w:p>
    <w:p w:rsidR="007271CA" w:rsidRPr="007271CA" w:rsidRDefault="007271CA" w:rsidP="007271CA">
      <w:pPr>
        <w:pStyle w:val="a3"/>
        <w:spacing w:before="0"/>
        <w:ind w:firstLine="567"/>
        <w:contextualSpacing/>
        <w:jc w:val="both"/>
        <w:rPr>
          <w:color w:val="333333"/>
          <w:sz w:val="28"/>
          <w:szCs w:val="28"/>
        </w:rPr>
      </w:pPr>
      <w:r w:rsidRPr="007271CA">
        <w:rPr>
          <w:color w:val="333333"/>
          <w:sz w:val="28"/>
          <w:szCs w:val="28"/>
        </w:rPr>
        <w:t>Под постоянным рейдом понимается режим государственного контроля (надзора), который заключается в возможности постоянного нахождения инспекторов в пунктах контроля и (или) перемещения инспекторов по определенной территории (акватории) в целях предупреждения, выявления и пресечения нарушений обязательных требований.</w:t>
      </w:r>
    </w:p>
    <w:p w:rsidR="007271CA" w:rsidRPr="007271CA" w:rsidRDefault="007271CA" w:rsidP="007271CA">
      <w:pPr>
        <w:pStyle w:val="a3"/>
        <w:spacing w:before="0"/>
        <w:ind w:firstLine="567"/>
        <w:contextualSpacing/>
        <w:jc w:val="both"/>
        <w:rPr>
          <w:color w:val="333333"/>
          <w:sz w:val="28"/>
          <w:szCs w:val="28"/>
        </w:rPr>
      </w:pPr>
      <w:r w:rsidRPr="007271CA">
        <w:rPr>
          <w:color w:val="333333"/>
          <w:sz w:val="28"/>
          <w:szCs w:val="28"/>
        </w:rPr>
        <w:t>Претерпели изменения и права государственных охотничьих инспекторов. Так, теперь пункт 8 статьи 40 Федерального закона предусматривает возможность применения инспектором физической силы, спецсредств, служебного оружия, гражданского оружия самообороны (разрешенного в качестве служебного оружия) и охотничьего огнестрельного оружия в отношении нарушителя в строгом соответствии с требованиями и порядком, изложенным в Федеральном законе от 14.04.1999 года № 77-ФЗ «О ведомственной охране». А порядок хранения и ношения указанного оружия должен согласовываться с требованиями Федерального закона от 13.12.1996 № 150-ФЗ «Об оружии». </w:t>
      </w:r>
    </w:p>
    <w:p w:rsidR="007271CA" w:rsidRPr="007271CA" w:rsidRDefault="007271CA" w:rsidP="007271CA">
      <w:pPr>
        <w:pStyle w:val="a3"/>
        <w:spacing w:before="0"/>
        <w:ind w:firstLine="567"/>
        <w:contextualSpacing/>
        <w:jc w:val="both"/>
        <w:rPr>
          <w:color w:val="333333"/>
          <w:sz w:val="28"/>
          <w:szCs w:val="28"/>
        </w:rPr>
      </w:pPr>
      <w:r w:rsidRPr="007271CA">
        <w:rPr>
          <w:color w:val="333333"/>
          <w:sz w:val="28"/>
          <w:szCs w:val="28"/>
        </w:rPr>
        <w:t>Поправки в закон вступают в силу с 03.02.2023 года.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Заместитель прокурора района                                                           А.Ю. Гущин</w:t>
      </w:r>
    </w:p>
    <w:p w:rsidR="00466B7E" w:rsidRPr="00466B7E" w:rsidRDefault="00466B7E" w:rsidP="00466B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B7E" w:rsidRPr="00466B7E" w:rsidSect="007271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6B7E"/>
    <w:rsid w:val="001C58E3"/>
    <w:rsid w:val="00466B7E"/>
    <w:rsid w:val="007271CA"/>
    <w:rsid w:val="00E0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Рогнединский район</dc:creator>
  <cp:lastModifiedBy>Рогнединский район</cp:lastModifiedBy>
  <cp:revision>2</cp:revision>
  <dcterms:created xsi:type="dcterms:W3CDTF">2023-02-01T15:10:00Z</dcterms:created>
  <dcterms:modified xsi:type="dcterms:W3CDTF">2023-02-01T15:10:00Z</dcterms:modified>
</cp:coreProperties>
</file>